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8EECC" w14:textId="77777777" w:rsidR="00AD21F2" w:rsidRDefault="00AD21F2" w:rsidP="008E4EDE">
      <w:pPr>
        <w:spacing w:line="240" w:lineRule="auto"/>
        <w:contextualSpacing/>
        <w:rPr>
          <w:rFonts w:ascii="Cambria" w:hAnsi="Cambria"/>
          <w:sz w:val="24"/>
          <w:szCs w:val="24"/>
        </w:rPr>
      </w:pPr>
      <w:r>
        <w:rPr>
          <w:rFonts w:ascii="Cambria" w:hAnsi="Cambria"/>
          <w:sz w:val="24"/>
          <w:szCs w:val="24"/>
        </w:rPr>
        <w:t>Name__________________________________</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Date__________________</w:t>
      </w:r>
    </w:p>
    <w:p w14:paraId="36543FD0" w14:textId="087D9EBE" w:rsidR="00AD21F2" w:rsidRDefault="00AD21F2" w:rsidP="008E4EDE">
      <w:pPr>
        <w:spacing w:line="240" w:lineRule="auto"/>
        <w:contextualSpacing/>
        <w:rPr>
          <w:rFonts w:ascii="Cambria" w:hAnsi="Cambria"/>
          <w:sz w:val="24"/>
          <w:szCs w:val="24"/>
        </w:rPr>
      </w:pPr>
      <w:r>
        <w:rPr>
          <w:rFonts w:ascii="Cambria" w:hAnsi="Cambria"/>
          <w:sz w:val="24"/>
          <w:szCs w:val="24"/>
        </w:rPr>
        <w:t>Period______________</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w:t>
      </w:r>
      <w:r w:rsidR="008E4EDE">
        <w:rPr>
          <w:rFonts w:ascii="Cambria" w:hAnsi="Cambria"/>
          <w:sz w:val="24"/>
          <w:szCs w:val="24"/>
        </w:rPr>
        <w:tab/>
      </w:r>
      <w:r w:rsidR="008E4EDE">
        <w:rPr>
          <w:rFonts w:ascii="Cambria" w:hAnsi="Cambria"/>
          <w:sz w:val="24"/>
          <w:szCs w:val="24"/>
        </w:rPr>
        <w:tab/>
        <w:t xml:space="preserve">   Unit 4 Day 4</w:t>
      </w:r>
      <w:r>
        <w:rPr>
          <w:rFonts w:ascii="Cambria" w:hAnsi="Cambria"/>
          <w:sz w:val="24"/>
          <w:szCs w:val="24"/>
        </w:rPr>
        <w:t xml:space="preserve"> </w:t>
      </w:r>
    </w:p>
    <w:p w14:paraId="5920D299" w14:textId="77777777" w:rsidR="00AD21F2" w:rsidRPr="00AD21F2" w:rsidRDefault="00AD21F2" w:rsidP="00AD21F2">
      <w:pPr>
        <w:jc w:val="center"/>
        <w:rPr>
          <w:rFonts w:ascii="Cambria" w:hAnsi="Cambria"/>
          <w:sz w:val="48"/>
          <w:szCs w:val="48"/>
        </w:rPr>
      </w:pPr>
      <w:r w:rsidRPr="00AD21F2">
        <w:rPr>
          <w:rFonts w:ascii="Cambria" w:hAnsi="Cambria"/>
          <w:sz w:val="48"/>
          <w:szCs w:val="48"/>
        </w:rPr>
        <w:t>The Proclamation Line of 1763</w:t>
      </w:r>
    </w:p>
    <w:p w14:paraId="5B3C0EB9" w14:textId="04FF1DD1" w:rsidR="00AD21F2" w:rsidRPr="008E4EDE" w:rsidRDefault="00AD21F2" w:rsidP="00AD21F2">
      <w:pPr>
        <w:rPr>
          <w:rFonts w:ascii="Cambria" w:hAnsi="Cambria"/>
          <w:i/>
          <w:iCs/>
          <w:sz w:val="20"/>
          <w:szCs w:val="20"/>
        </w:rPr>
      </w:pPr>
      <w:r w:rsidRPr="008E4EDE">
        <w:rPr>
          <w:rFonts w:ascii="Cambria" w:hAnsi="Cambria"/>
          <w:i/>
          <w:iCs/>
          <w:noProof/>
          <w:sz w:val="20"/>
          <w:szCs w:val="20"/>
        </w:rPr>
        <w:drawing>
          <wp:anchor distT="0" distB="0" distL="114300" distR="114300" simplePos="0" relativeHeight="251659264" behindDoc="0" locked="0" layoutInCell="1" allowOverlap="1" wp14:anchorId="19317C8B" wp14:editId="42BB0703">
            <wp:simplePos x="0" y="0"/>
            <wp:positionH relativeFrom="margin">
              <wp:align>left</wp:align>
            </wp:positionH>
            <wp:positionV relativeFrom="paragraph">
              <wp:posOffset>84455</wp:posOffset>
            </wp:positionV>
            <wp:extent cx="5349240" cy="3794125"/>
            <wp:effectExtent l="0" t="0" r="0" b="3175"/>
            <wp:wrapSquare wrapText="bothSides"/>
            <wp:docPr id="5" name="Picture 5" descr="The Proclamation Line of 1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Proclamation Line of 176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0106" cy="38094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EDE">
        <w:rPr>
          <w:rFonts w:ascii="Cambria" w:hAnsi="Cambria"/>
          <w:i/>
          <w:iCs/>
          <w:sz w:val="20"/>
          <w:szCs w:val="20"/>
        </w:rPr>
        <w:t xml:space="preserve">When the French and Indian War ended, King George III had a difficult choice. How should he handle the colonists’ demands to move westward into Native American territories? Granting the </w:t>
      </w:r>
      <w:proofErr w:type="gramStart"/>
      <w:r w:rsidRPr="008E4EDE">
        <w:rPr>
          <w:rFonts w:ascii="Cambria" w:hAnsi="Cambria"/>
          <w:i/>
          <w:iCs/>
          <w:sz w:val="20"/>
          <w:szCs w:val="20"/>
        </w:rPr>
        <w:t>colonists</w:t>
      </w:r>
      <w:proofErr w:type="gramEnd"/>
      <w:r w:rsidRPr="008E4EDE">
        <w:rPr>
          <w:rFonts w:ascii="Cambria" w:hAnsi="Cambria"/>
          <w:i/>
          <w:iCs/>
          <w:sz w:val="20"/>
          <w:szCs w:val="20"/>
        </w:rPr>
        <w:t xml:space="preserve"> the right to move would make them happy. It would also stir up conflicts with Native Americans. Providing the colonists with protection was expensive. Protection would require the presence of British soldiers. </w:t>
      </w:r>
    </w:p>
    <w:p w14:paraId="0CB5854C" w14:textId="1C08DFB9" w:rsidR="008E4EDE" w:rsidRDefault="008E4EDE" w:rsidP="008E4EDE">
      <w:pPr>
        <w:rPr>
          <w:rFonts w:ascii="Cambria" w:hAnsi="Cambria"/>
          <w:sz w:val="24"/>
          <w:szCs w:val="24"/>
        </w:rPr>
      </w:pPr>
    </w:p>
    <w:p w14:paraId="1B7B89AF" w14:textId="6D5DD15E" w:rsidR="008E4EDE" w:rsidRDefault="008E4EDE" w:rsidP="008E4EDE">
      <w:pPr>
        <w:rPr>
          <w:rFonts w:ascii="Cambria" w:hAnsi="Cambria"/>
          <w:sz w:val="24"/>
          <w:szCs w:val="24"/>
        </w:rPr>
      </w:pPr>
    </w:p>
    <w:p w14:paraId="4335F856" w14:textId="77777777" w:rsidR="008E4EDE" w:rsidRDefault="008E4EDE" w:rsidP="008E4EDE">
      <w:pPr>
        <w:rPr>
          <w:rFonts w:ascii="Cambria" w:hAnsi="Cambria"/>
          <w:sz w:val="24"/>
          <w:szCs w:val="24"/>
        </w:rPr>
      </w:pPr>
    </w:p>
    <w:p w14:paraId="2A0DB290" w14:textId="27AF3B2B" w:rsidR="00AD21F2" w:rsidRPr="00AD21F2" w:rsidRDefault="008E4EDE" w:rsidP="008E4EDE">
      <w:pPr>
        <w:ind w:firstLine="720"/>
        <w:rPr>
          <w:rFonts w:ascii="Cambria" w:hAnsi="Cambria"/>
          <w:sz w:val="24"/>
          <w:szCs w:val="24"/>
        </w:rPr>
      </w:pPr>
      <w:r>
        <w:rPr>
          <w:rFonts w:ascii="Cambria" w:hAnsi="Cambria"/>
          <w:sz w:val="24"/>
          <w:szCs w:val="24"/>
        </w:rPr>
        <w:t>King George III</w:t>
      </w:r>
      <w:r w:rsidR="00AD21F2" w:rsidRPr="00AD21F2">
        <w:rPr>
          <w:rFonts w:ascii="Cambria" w:hAnsi="Cambria"/>
          <w:sz w:val="24"/>
          <w:szCs w:val="24"/>
        </w:rPr>
        <w:t xml:space="preserve"> decided that the best way to solve the problem was to </w:t>
      </w:r>
      <w:r w:rsidR="00AD21F2" w:rsidRPr="004E22BC">
        <w:rPr>
          <w:rFonts w:ascii="Cambria" w:hAnsi="Cambria"/>
          <w:sz w:val="24"/>
          <w:szCs w:val="24"/>
          <w:highlight w:val="yellow"/>
        </w:rPr>
        <w:t>limit settlement</w:t>
      </w:r>
      <w:r w:rsidR="00AD21F2" w:rsidRPr="00AD21F2">
        <w:rPr>
          <w:rFonts w:ascii="Cambria" w:hAnsi="Cambria"/>
          <w:sz w:val="24"/>
          <w:szCs w:val="24"/>
        </w:rPr>
        <w:t xml:space="preserve">. He issued the </w:t>
      </w:r>
      <w:r w:rsidR="00AD21F2" w:rsidRPr="004E22BC">
        <w:rPr>
          <w:rFonts w:ascii="Cambria" w:hAnsi="Cambria"/>
          <w:sz w:val="24"/>
          <w:szCs w:val="24"/>
          <w:highlight w:val="yellow"/>
        </w:rPr>
        <w:t>Proclamation of 1763</w:t>
      </w:r>
      <w:r w:rsidR="00AD21F2" w:rsidRPr="00AD21F2">
        <w:rPr>
          <w:rFonts w:ascii="Cambria" w:hAnsi="Cambria"/>
          <w:sz w:val="24"/>
          <w:szCs w:val="24"/>
        </w:rPr>
        <w:t xml:space="preserve">. This order </w:t>
      </w:r>
      <w:r w:rsidRPr="004E22BC">
        <w:rPr>
          <w:rFonts w:ascii="Cambria" w:hAnsi="Cambria"/>
          <w:sz w:val="24"/>
          <w:szCs w:val="24"/>
          <w:highlight w:val="yellow"/>
        </w:rPr>
        <w:t>created</w:t>
      </w:r>
      <w:r w:rsidR="00AD21F2" w:rsidRPr="004E22BC">
        <w:rPr>
          <w:rFonts w:ascii="Cambria" w:hAnsi="Cambria"/>
          <w:sz w:val="24"/>
          <w:szCs w:val="24"/>
          <w:highlight w:val="yellow"/>
        </w:rPr>
        <w:t xml:space="preserve"> a line beyond which American colonists could not settle</w:t>
      </w:r>
      <w:r w:rsidR="00AD21F2" w:rsidRPr="00AD21F2">
        <w:rPr>
          <w:rFonts w:ascii="Cambria" w:hAnsi="Cambria"/>
          <w:sz w:val="24"/>
          <w:szCs w:val="24"/>
        </w:rPr>
        <w:t>. The lands beyond the line were reserved for Native Americans.</w:t>
      </w:r>
      <w:r>
        <w:rPr>
          <w:rFonts w:ascii="Cambria" w:hAnsi="Cambria"/>
          <w:sz w:val="24"/>
          <w:szCs w:val="24"/>
        </w:rPr>
        <w:t xml:space="preserve"> </w:t>
      </w:r>
      <w:r w:rsidRPr="008E4EDE">
        <w:rPr>
          <w:rFonts w:ascii="Cambria" w:hAnsi="Cambria"/>
          <w:sz w:val="24"/>
          <w:szCs w:val="24"/>
        </w:rPr>
        <w:t xml:space="preserve">The Proclamation </w:t>
      </w:r>
      <w:r w:rsidRPr="004E22BC">
        <w:rPr>
          <w:rFonts w:ascii="Cambria" w:hAnsi="Cambria"/>
          <w:sz w:val="24"/>
          <w:szCs w:val="24"/>
          <w:highlight w:val="yellow"/>
        </w:rPr>
        <w:t>angered the colonists</w:t>
      </w:r>
      <w:r w:rsidRPr="008E4EDE">
        <w:rPr>
          <w:rFonts w:ascii="Cambria" w:hAnsi="Cambria"/>
          <w:sz w:val="24"/>
          <w:szCs w:val="24"/>
        </w:rPr>
        <w:t xml:space="preserve"> – they had already claimed land in the west and had to pay for the additional British troops sent from England.</w:t>
      </w:r>
      <w:r>
        <w:rPr>
          <w:rFonts w:ascii="Cambria" w:hAnsi="Cambria"/>
          <w:sz w:val="24"/>
          <w:szCs w:val="24"/>
        </w:rPr>
        <w:t xml:space="preserve"> </w:t>
      </w:r>
      <w:r w:rsidRPr="008E4EDE">
        <w:rPr>
          <w:rFonts w:ascii="Cambria" w:hAnsi="Cambria"/>
          <w:sz w:val="24"/>
          <w:szCs w:val="24"/>
        </w:rPr>
        <w:t xml:space="preserve">Many </w:t>
      </w:r>
      <w:r w:rsidRPr="004E22BC">
        <w:rPr>
          <w:rFonts w:ascii="Cambria" w:hAnsi="Cambria"/>
          <w:sz w:val="24"/>
          <w:szCs w:val="24"/>
          <w:highlight w:val="yellow"/>
        </w:rPr>
        <w:t>settlers ignored the Proclamation and moved there anyway</w:t>
      </w:r>
      <w:r w:rsidRPr="008E4EDE">
        <w:rPr>
          <w:rFonts w:ascii="Cambria" w:hAnsi="Cambria"/>
          <w:sz w:val="24"/>
          <w:szCs w:val="24"/>
        </w:rPr>
        <w:t>.</w:t>
      </w:r>
    </w:p>
    <w:p w14:paraId="013EAB6A" w14:textId="2358025F" w:rsidR="00AD21F2" w:rsidRPr="00AD21F2" w:rsidRDefault="00AD21F2" w:rsidP="00AD21F2">
      <w:pPr>
        <w:rPr>
          <w:rFonts w:ascii="Cambria" w:hAnsi="Cambria"/>
          <w:sz w:val="24"/>
          <w:szCs w:val="24"/>
        </w:rPr>
      </w:pPr>
      <w:r w:rsidRPr="00AD21F2">
        <w:rPr>
          <w:rFonts w:ascii="Cambria" w:hAnsi="Cambria"/>
          <w:b/>
          <w:sz w:val="24"/>
          <w:szCs w:val="24"/>
        </w:rPr>
        <w:t>Directions</w:t>
      </w:r>
      <w:r w:rsidRPr="00AD21F2">
        <w:rPr>
          <w:rFonts w:ascii="Cambria" w:hAnsi="Cambria"/>
          <w:sz w:val="24"/>
          <w:szCs w:val="24"/>
        </w:rPr>
        <w:t xml:space="preserve">: Using the reading passage and map above, </w:t>
      </w:r>
      <w:r w:rsidR="008E4EDE">
        <w:rPr>
          <w:rFonts w:ascii="Cambria" w:hAnsi="Cambria"/>
          <w:sz w:val="24"/>
          <w:szCs w:val="24"/>
        </w:rPr>
        <w:t>complete the chart</w:t>
      </w:r>
    </w:p>
    <w:tbl>
      <w:tblPr>
        <w:tblStyle w:val="TableGrid"/>
        <w:tblW w:w="0" w:type="auto"/>
        <w:tblInd w:w="2020" w:type="dxa"/>
        <w:tblLook w:val="04A0" w:firstRow="1" w:lastRow="0" w:firstColumn="1" w:lastColumn="0" w:noHBand="0" w:noVBand="1"/>
      </w:tblPr>
      <w:tblGrid>
        <w:gridCol w:w="6745"/>
      </w:tblGrid>
      <w:tr w:rsidR="008E4EDE" w14:paraId="6B29C894" w14:textId="77777777" w:rsidTr="008E4EDE">
        <w:tc>
          <w:tcPr>
            <w:tcW w:w="6745" w:type="dxa"/>
          </w:tcPr>
          <w:p w14:paraId="2158EA86" w14:textId="2597ADB8" w:rsidR="008E4EDE" w:rsidRPr="008E4EDE" w:rsidRDefault="008E4EDE" w:rsidP="008E4EDE">
            <w:pPr>
              <w:jc w:val="center"/>
              <w:rPr>
                <w:rFonts w:ascii="Cambria" w:hAnsi="Cambria"/>
                <w:b/>
                <w:bCs/>
                <w:sz w:val="24"/>
                <w:szCs w:val="24"/>
              </w:rPr>
            </w:pPr>
            <w:r w:rsidRPr="008E4EDE">
              <w:rPr>
                <w:rFonts w:ascii="Cambria" w:hAnsi="Cambria"/>
                <w:b/>
                <w:bCs/>
                <w:sz w:val="24"/>
                <w:szCs w:val="24"/>
              </w:rPr>
              <w:t>1763- The Proclamation Line</w:t>
            </w:r>
          </w:p>
        </w:tc>
      </w:tr>
      <w:tr w:rsidR="008E4EDE" w14:paraId="63F51EA6" w14:textId="77777777" w:rsidTr="008E4EDE">
        <w:tc>
          <w:tcPr>
            <w:tcW w:w="6745" w:type="dxa"/>
          </w:tcPr>
          <w:p w14:paraId="3DD331B0" w14:textId="77777777" w:rsidR="008E4EDE" w:rsidRDefault="008E4EDE" w:rsidP="008E4EDE">
            <w:pPr>
              <w:jc w:val="center"/>
              <w:rPr>
                <w:rFonts w:ascii="Cambria" w:hAnsi="Cambria"/>
                <w:sz w:val="24"/>
                <w:szCs w:val="24"/>
              </w:rPr>
            </w:pPr>
            <w:r w:rsidRPr="008E4EDE">
              <w:rPr>
                <w:rFonts w:ascii="Cambria" w:hAnsi="Cambria"/>
                <w:sz w:val="24"/>
                <w:szCs w:val="24"/>
              </w:rPr>
              <w:t>BRITISH ACTION</w:t>
            </w:r>
          </w:p>
          <w:p w14:paraId="5200F964" w14:textId="439DEAC6" w:rsidR="008E4EDE" w:rsidRDefault="004E22BC" w:rsidP="004E22BC">
            <w:pPr>
              <w:pStyle w:val="ListParagraph"/>
              <w:numPr>
                <w:ilvl w:val="0"/>
                <w:numId w:val="2"/>
              </w:numPr>
              <w:rPr>
                <w:rFonts w:ascii="Cambria" w:hAnsi="Cambria"/>
                <w:sz w:val="24"/>
                <w:szCs w:val="24"/>
              </w:rPr>
            </w:pPr>
            <w:r>
              <w:rPr>
                <w:rFonts w:ascii="Cambria" w:hAnsi="Cambria"/>
                <w:sz w:val="24"/>
                <w:szCs w:val="24"/>
              </w:rPr>
              <w:t xml:space="preserve">Limit settlement. </w:t>
            </w:r>
          </w:p>
          <w:p w14:paraId="6DB20788" w14:textId="5EAFD129" w:rsidR="008E4EDE" w:rsidRPr="004E22BC" w:rsidRDefault="004E22BC" w:rsidP="004E22BC">
            <w:pPr>
              <w:pStyle w:val="ListParagraph"/>
              <w:numPr>
                <w:ilvl w:val="0"/>
                <w:numId w:val="2"/>
              </w:numPr>
              <w:rPr>
                <w:rFonts w:ascii="Cambria" w:hAnsi="Cambria"/>
                <w:sz w:val="24"/>
                <w:szCs w:val="24"/>
              </w:rPr>
            </w:pPr>
            <w:r>
              <w:rPr>
                <w:rFonts w:ascii="Cambria" w:hAnsi="Cambria"/>
                <w:sz w:val="24"/>
                <w:szCs w:val="24"/>
              </w:rPr>
              <w:t>Colonists could not cross boundary line and settle west of the Appalachian Mountains.</w:t>
            </w:r>
          </w:p>
          <w:p w14:paraId="2A47BC82" w14:textId="77777777" w:rsidR="008E4EDE" w:rsidRDefault="008E4EDE" w:rsidP="008E4EDE">
            <w:pPr>
              <w:jc w:val="center"/>
              <w:rPr>
                <w:rFonts w:ascii="Cambria" w:hAnsi="Cambria"/>
                <w:sz w:val="24"/>
                <w:szCs w:val="24"/>
              </w:rPr>
            </w:pPr>
          </w:p>
          <w:p w14:paraId="697BADF8" w14:textId="77777777" w:rsidR="008E4EDE" w:rsidRDefault="008E4EDE" w:rsidP="008E4EDE">
            <w:pPr>
              <w:rPr>
                <w:rFonts w:ascii="Cambria" w:hAnsi="Cambria"/>
                <w:sz w:val="24"/>
                <w:szCs w:val="24"/>
              </w:rPr>
            </w:pPr>
          </w:p>
          <w:p w14:paraId="3D00D4EB" w14:textId="61D7DEE5" w:rsidR="008E4EDE" w:rsidRDefault="008E4EDE" w:rsidP="008E4EDE">
            <w:pPr>
              <w:jc w:val="center"/>
              <w:rPr>
                <w:rFonts w:ascii="Cambria" w:hAnsi="Cambria"/>
                <w:sz w:val="24"/>
                <w:szCs w:val="24"/>
              </w:rPr>
            </w:pPr>
          </w:p>
        </w:tc>
      </w:tr>
      <w:tr w:rsidR="008E4EDE" w14:paraId="69DD307E" w14:textId="77777777" w:rsidTr="008E4EDE">
        <w:tc>
          <w:tcPr>
            <w:tcW w:w="6745" w:type="dxa"/>
          </w:tcPr>
          <w:p w14:paraId="6945658A" w14:textId="77777777" w:rsidR="008E4EDE" w:rsidRDefault="008E4EDE" w:rsidP="008E4EDE">
            <w:pPr>
              <w:jc w:val="center"/>
              <w:rPr>
                <w:rFonts w:ascii="Cambria" w:hAnsi="Cambria"/>
                <w:sz w:val="24"/>
                <w:szCs w:val="24"/>
              </w:rPr>
            </w:pPr>
            <w:r>
              <w:rPr>
                <w:rFonts w:ascii="Cambria" w:hAnsi="Cambria"/>
                <w:sz w:val="24"/>
                <w:szCs w:val="24"/>
              </w:rPr>
              <w:t>COLONISTS REACTION</w:t>
            </w:r>
          </w:p>
          <w:p w14:paraId="30F2BD8D" w14:textId="4A985ED3" w:rsidR="008E4EDE" w:rsidRDefault="004E22BC" w:rsidP="004E22BC">
            <w:pPr>
              <w:pStyle w:val="ListParagraph"/>
              <w:numPr>
                <w:ilvl w:val="0"/>
                <w:numId w:val="3"/>
              </w:numPr>
              <w:rPr>
                <w:rFonts w:ascii="Cambria" w:hAnsi="Cambria"/>
                <w:sz w:val="24"/>
                <w:szCs w:val="24"/>
              </w:rPr>
            </w:pPr>
            <w:r>
              <w:rPr>
                <w:rFonts w:ascii="Cambria" w:hAnsi="Cambria"/>
                <w:sz w:val="24"/>
                <w:szCs w:val="24"/>
              </w:rPr>
              <w:t>Angered colonists.</w:t>
            </w:r>
          </w:p>
          <w:p w14:paraId="527A9473" w14:textId="70E009D4" w:rsidR="004E22BC" w:rsidRPr="004E22BC" w:rsidRDefault="004E22BC" w:rsidP="004E22BC">
            <w:pPr>
              <w:pStyle w:val="ListParagraph"/>
              <w:numPr>
                <w:ilvl w:val="0"/>
                <w:numId w:val="3"/>
              </w:numPr>
              <w:rPr>
                <w:rFonts w:ascii="Cambria" w:hAnsi="Cambria"/>
                <w:sz w:val="24"/>
                <w:szCs w:val="24"/>
              </w:rPr>
            </w:pPr>
            <w:r>
              <w:rPr>
                <w:rFonts w:ascii="Cambria" w:hAnsi="Cambria"/>
                <w:sz w:val="24"/>
                <w:szCs w:val="24"/>
              </w:rPr>
              <w:t>Settlers ignored the boundary, went west anyway.</w:t>
            </w:r>
            <w:bookmarkStart w:id="0" w:name="_GoBack"/>
            <w:bookmarkEnd w:id="0"/>
          </w:p>
          <w:p w14:paraId="24761D47" w14:textId="77777777" w:rsidR="008E4EDE" w:rsidRDefault="008E4EDE" w:rsidP="008E4EDE">
            <w:pPr>
              <w:jc w:val="center"/>
              <w:rPr>
                <w:rFonts w:ascii="Cambria" w:hAnsi="Cambria"/>
                <w:sz w:val="24"/>
                <w:szCs w:val="24"/>
              </w:rPr>
            </w:pPr>
          </w:p>
          <w:p w14:paraId="62A131B7" w14:textId="563F8263" w:rsidR="008E4EDE" w:rsidRDefault="008E4EDE" w:rsidP="008E4EDE">
            <w:pPr>
              <w:jc w:val="center"/>
              <w:rPr>
                <w:rFonts w:ascii="Cambria" w:hAnsi="Cambria"/>
                <w:sz w:val="24"/>
                <w:szCs w:val="24"/>
              </w:rPr>
            </w:pPr>
          </w:p>
          <w:p w14:paraId="5D7A05FA" w14:textId="77777777" w:rsidR="008E4EDE" w:rsidRDefault="008E4EDE" w:rsidP="008E4EDE">
            <w:pPr>
              <w:jc w:val="center"/>
              <w:rPr>
                <w:rFonts w:ascii="Cambria" w:hAnsi="Cambria"/>
                <w:sz w:val="24"/>
                <w:szCs w:val="24"/>
              </w:rPr>
            </w:pPr>
          </w:p>
          <w:p w14:paraId="78D74909" w14:textId="77777777" w:rsidR="008E4EDE" w:rsidRDefault="008E4EDE" w:rsidP="008E4EDE">
            <w:pPr>
              <w:jc w:val="center"/>
              <w:rPr>
                <w:rFonts w:ascii="Cambria" w:hAnsi="Cambria"/>
                <w:sz w:val="24"/>
                <w:szCs w:val="24"/>
              </w:rPr>
            </w:pPr>
          </w:p>
          <w:p w14:paraId="4DA5B9FE" w14:textId="5CFD3496" w:rsidR="008E4EDE" w:rsidRDefault="008E4EDE" w:rsidP="008E4EDE">
            <w:pPr>
              <w:jc w:val="center"/>
              <w:rPr>
                <w:rFonts w:ascii="Cambria" w:hAnsi="Cambria"/>
                <w:sz w:val="24"/>
                <w:szCs w:val="24"/>
              </w:rPr>
            </w:pPr>
          </w:p>
        </w:tc>
      </w:tr>
    </w:tbl>
    <w:p w14:paraId="56DF1DBE" w14:textId="025FC617" w:rsidR="00AD21F2" w:rsidRPr="00AD21F2" w:rsidRDefault="00AD21F2" w:rsidP="00AD21F2">
      <w:pPr>
        <w:rPr>
          <w:rFonts w:ascii="Cambria" w:hAnsi="Cambria"/>
          <w:sz w:val="24"/>
          <w:szCs w:val="24"/>
        </w:rPr>
      </w:pPr>
    </w:p>
    <w:sectPr w:rsidR="00AD21F2" w:rsidRPr="00AD21F2" w:rsidSect="00AD21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75C11"/>
    <w:multiLevelType w:val="hybridMultilevel"/>
    <w:tmpl w:val="6AB8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6028B"/>
    <w:multiLevelType w:val="hybridMultilevel"/>
    <w:tmpl w:val="5A22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B0CBA"/>
    <w:multiLevelType w:val="hybridMultilevel"/>
    <w:tmpl w:val="B8506B06"/>
    <w:lvl w:ilvl="0" w:tplc="797E456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F2"/>
    <w:rsid w:val="000F3797"/>
    <w:rsid w:val="0032483A"/>
    <w:rsid w:val="004E22BC"/>
    <w:rsid w:val="008E4EDE"/>
    <w:rsid w:val="009753E4"/>
    <w:rsid w:val="00AD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F221"/>
  <w15:chartTrackingRefBased/>
  <w15:docId w15:val="{0CE72589-CB94-42BA-80B0-17A7029E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21F2"/>
    <w:rPr>
      <w:b/>
      <w:bCs/>
    </w:rPr>
  </w:style>
  <w:style w:type="paragraph" w:styleId="ListParagraph">
    <w:name w:val="List Paragraph"/>
    <w:basedOn w:val="Normal"/>
    <w:uiPriority w:val="34"/>
    <w:qFormat/>
    <w:rsid w:val="00AD21F2"/>
    <w:pPr>
      <w:ind w:left="720"/>
      <w:contextualSpacing/>
    </w:pPr>
  </w:style>
  <w:style w:type="table" w:styleId="TableGrid">
    <w:name w:val="Table Grid"/>
    <w:basedOn w:val="TableNormal"/>
    <w:uiPriority w:val="39"/>
    <w:rsid w:val="008E4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Meritz</dc:creator>
  <cp:keywords/>
  <dc:description/>
  <cp:lastModifiedBy>Emily Meritz</cp:lastModifiedBy>
  <cp:revision>2</cp:revision>
  <cp:lastPrinted>2019-11-17T23:57:00Z</cp:lastPrinted>
  <dcterms:created xsi:type="dcterms:W3CDTF">2019-11-19T22:08:00Z</dcterms:created>
  <dcterms:modified xsi:type="dcterms:W3CDTF">2019-11-19T22:08:00Z</dcterms:modified>
</cp:coreProperties>
</file>